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92C" w:rsidRDefault="00F2692C" w:rsidP="00F269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92C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F2692C" w:rsidRDefault="00F2692C" w:rsidP="00F2692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проекту постановления Правительства Кыргызской Республики </w:t>
      </w:r>
    </w:p>
    <w:p w:rsidR="00F2692C" w:rsidRDefault="00F2692C" w:rsidP="00F2692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2692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 внесении изменений в некоторые решения Правительства Кыргызской Республики </w:t>
      </w:r>
    </w:p>
    <w:p w:rsidR="00F2692C" w:rsidRPr="00F2692C" w:rsidRDefault="00F2692C" w:rsidP="00F269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92C">
        <w:rPr>
          <w:rFonts w:ascii="Times New Roman" w:hAnsi="Times New Roman" w:cs="Times New Roman"/>
          <w:b/>
          <w:sz w:val="28"/>
          <w:szCs w:val="28"/>
          <w:lang w:val="ky-KG"/>
        </w:rPr>
        <w:t>в сфере медицинского страхования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2692C" w:rsidRPr="00F2692C" w:rsidRDefault="00F2692C" w:rsidP="00F269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304" w:type="dxa"/>
        <w:tblInd w:w="-147" w:type="dxa"/>
        <w:tblLook w:val="04A0" w:firstRow="1" w:lastRow="0" w:firstColumn="1" w:lastColumn="0" w:noHBand="0" w:noVBand="1"/>
      </w:tblPr>
      <w:tblGrid>
        <w:gridCol w:w="7655"/>
        <w:gridCol w:w="7649"/>
      </w:tblGrid>
      <w:tr w:rsidR="00F44DF8" w:rsidRPr="00F2692C" w:rsidTr="00F2692C">
        <w:tc>
          <w:tcPr>
            <w:tcW w:w="7655" w:type="dxa"/>
          </w:tcPr>
          <w:p w:rsidR="00F44DF8" w:rsidRPr="00F2692C" w:rsidRDefault="00F44DF8" w:rsidP="00F2692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269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Действующая редакция</w:t>
            </w:r>
          </w:p>
        </w:tc>
        <w:tc>
          <w:tcPr>
            <w:tcW w:w="7649" w:type="dxa"/>
          </w:tcPr>
          <w:p w:rsidR="00F44DF8" w:rsidRPr="00F2692C" w:rsidRDefault="00F44DF8" w:rsidP="00F2692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269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Предлагаемая редакция</w:t>
            </w:r>
          </w:p>
        </w:tc>
      </w:tr>
      <w:tr w:rsidR="00F2692C" w:rsidRPr="00F2692C" w:rsidTr="00F2692C">
        <w:trPr>
          <w:trHeight w:val="734"/>
        </w:trPr>
        <w:tc>
          <w:tcPr>
            <w:tcW w:w="15304" w:type="dxa"/>
            <w:gridSpan w:val="2"/>
          </w:tcPr>
          <w:p w:rsidR="009C3C43" w:rsidRDefault="00F2692C" w:rsidP="00F2692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F269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остановление Правительства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F269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Кыргызской Республики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  <w:p w:rsidR="009C3C43" w:rsidRDefault="00F2692C" w:rsidP="00F2692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269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«Об утверждении Положения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F269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 полисе обязательного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F269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медицинского страхования»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  <w:p w:rsidR="00F2692C" w:rsidRPr="00F2692C" w:rsidRDefault="00F2692C" w:rsidP="00F2692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269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от 28 февраля 2012 года № 151</w:t>
            </w:r>
          </w:p>
        </w:tc>
      </w:tr>
      <w:tr w:rsidR="00F2692C" w:rsidRPr="00F2692C" w:rsidTr="00F2692C">
        <w:tc>
          <w:tcPr>
            <w:tcW w:w="7655" w:type="dxa"/>
          </w:tcPr>
          <w:p w:rsidR="00F2692C" w:rsidRDefault="00F2692C" w:rsidP="00F2692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69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Положение</w:t>
            </w:r>
            <w:r w:rsidRPr="00F269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 полисе обязательного медицинского страхования</w:t>
            </w:r>
          </w:p>
          <w:p w:rsidR="00F2692C" w:rsidRDefault="00F2692C" w:rsidP="00F2692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92C" w:rsidRDefault="00F2692C" w:rsidP="00F2692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692C">
              <w:rPr>
                <w:rFonts w:ascii="Times New Roman" w:hAnsi="Times New Roman" w:cs="Times New Roman"/>
                <w:sz w:val="28"/>
                <w:szCs w:val="28"/>
              </w:rPr>
              <w:t>3. Право на приобретение Полиса ОМС имеют лица, не охваченные системой обязательного медицинского страхования в Кыргызской Республике.</w:t>
            </w:r>
          </w:p>
          <w:p w:rsidR="00F2692C" w:rsidRDefault="00F2692C" w:rsidP="00F2692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92C" w:rsidRPr="00F2692C" w:rsidRDefault="00F2692C" w:rsidP="00F2692C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2C">
              <w:rPr>
                <w:rFonts w:ascii="Times New Roman" w:hAnsi="Times New Roman" w:cs="Times New Roman"/>
                <w:sz w:val="28"/>
                <w:szCs w:val="28"/>
              </w:rPr>
              <w:t>4. Полис ОМС выдается с ограниченным сроком действия на платной основе и носит заявительный характер.</w:t>
            </w:r>
          </w:p>
        </w:tc>
        <w:tc>
          <w:tcPr>
            <w:tcW w:w="7649" w:type="dxa"/>
          </w:tcPr>
          <w:p w:rsidR="00F2692C" w:rsidRDefault="00F2692C" w:rsidP="00F2692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69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Положение</w:t>
            </w:r>
            <w:r w:rsidRPr="00F269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 полисе обязательного медицинского страхования</w:t>
            </w:r>
          </w:p>
          <w:p w:rsidR="00F2692C" w:rsidRDefault="00F2692C" w:rsidP="00F2692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2692C" w:rsidRPr="00F2692C" w:rsidRDefault="00F2692C" w:rsidP="00F2692C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269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3-1. Приобретение Полиса ОМС гражданами стран Содружества независимых государств и граждан государств Евразийского экономического союза осуществляется на общих основаниях как для иностранных граждан за исключением случаев, вступивших в установленном законом порядке в силу международных договоров, участницей которых является Кыргызская Республика.</w:t>
            </w:r>
          </w:p>
        </w:tc>
      </w:tr>
      <w:tr w:rsidR="00F2692C" w:rsidRPr="00F2692C" w:rsidTr="00F2692C">
        <w:tc>
          <w:tcPr>
            <w:tcW w:w="7655" w:type="dxa"/>
          </w:tcPr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>5. Стоимость Полиса ОМС рассчитывается на основе Методики расчета стоимости Полиса ОМС для лиц, самостоятельно уплачивающих взносы на обязательное медицинское страхование в Кыргызской Республике, прилагаемой к настоящему Положению о полисе обязательного медицинского страхования, по согласованию с государственным антимонопольным органом.</w:t>
            </w: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92C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Сведения о стоимости Полиса ОМС доводятся до населения работниками Фонда обязательного медицинского страхования при Правительстве Кыргызской Республики (далее - Фонд ОМС).</w:t>
            </w:r>
          </w:p>
        </w:tc>
        <w:tc>
          <w:tcPr>
            <w:tcW w:w="7649" w:type="dxa"/>
          </w:tcPr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 Стоимость Полиса ОМС рассчитывается на основе Методики расчета стоимости Полиса ОМС для лиц, самостоятельно уплачивающих взносы на обязательное медицинское страхование в Кыргызской Республике, прилагаемой к настоящему Положению.</w:t>
            </w:r>
          </w:p>
          <w:p w:rsid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92C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Сведения о порядке приобретения Полиса ОМС доводятся до населения работниками Фонда обязательного медицинского страхования при Правительстве Кыргызской Республики (далее – Фонд ОМС), медицинскими и социальными работниками через средства массовой информации, сайт Фонда ОМС, встречи с населением</w:t>
            </w:r>
          </w:p>
        </w:tc>
      </w:tr>
      <w:tr w:rsidR="009C3C43" w:rsidRPr="00F2692C" w:rsidTr="00F2692C">
        <w:tc>
          <w:tcPr>
            <w:tcW w:w="7655" w:type="dxa"/>
          </w:tcPr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Выдача Полиса ОМС осуществляется:</w:t>
            </w: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>- территориальными управлениями Фонда ОМС;</w:t>
            </w: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>- организациями здравоохранения первичного уровня.</w:t>
            </w: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SUB700"/>
            <w:bookmarkEnd w:id="0"/>
          </w:p>
        </w:tc>
        <w:tc>
          <w:tcPr>
            <w:tcW w:w="7649" w:type="dxa"/>
          </w:tcPr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>6. Оформление и приобретение Полиса ОМС осуществляется путем обращения заявителя или его представителя:</w:t>
            </w: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>- в территориальные управления Фонда ОМС или в организации здравоохранения независимо от формы собственности, работающие в системе Единого плательщика, с оформлением заявления установленного образца на приобретение Полиса ОМС;</w:t>
            </w: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>- на Портал электронных государственных услуг или официальный сайт Фонда ОМС с оформлением заявления установленного обра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зца на приобретение Полиса ОМС.</w:t>
            </w:r>
          </w:p>
        </w:tc>
      </w:tr>
      <w:tr w:rsidR="009C3C43" w:rsidRPr="00F2692C" w:rsidTr="00F2692C">
        <w:tc>
          <w:tcPr>
            <w:tcW w:w="7655" w:type="dxa"/>
          </w:tcPr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>7. Для приобретения Полиса ОМС, заявителю или его представителю необходимо обратиться в территориальное управление Фонда ОМС или в организацию здравоохранения первичного уровня по месту жительства (приписки), чтобы:</w:t>
            </w: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>1) написать заявление установленного образца на приобретение Полиса ОМС;</w:t>
            </w: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>2) оплатить стоимость Полиса ОМС, при этом получить квитанцию об уплате;</w:t>
            </w: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3) дополнительно написать заявление установленного образца на получение персонифицированного </w:t>
            </w: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идентификационного номера в случае, если заявитель является гражданином Кыргызской Республики и не имеет 14-значного персонального идентификационного номера, присваиваемого уполномоченным государственным органом Кыргызской Республики в сфере регистрации населения.</w:t>
            </w:r>
          </w:p>
        </w:tc>
        <w:tc>
          <w:tcPr>
            <w:tcW w:w="7649" w:type="dxa"/>
          </w:tcPr>
          <w:p w:rsid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7. Оплата стоимости Полиса ОМС осуществляется путем взноса наличных денежных средств через кассы организации здравоохранения, территориального управления Фонда ОМС, банков, отделения почты, а также оплаты безналичным платежом посредством мобильного банкинга, электронных кошельков, платежных терминалов и других средств.</w:t>
            </w: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>Для оформления Полиса ОМС при обращении в территориальные управления Фонда ОМС или в организации здравоохранения необходимо наличие паспорта.</w:t>
            </w: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Для электронного оформления Полиса ОМС необходимо наличие персонального идентификационного номера.</w:t>
            </w:r>
          </w:p>
        </w:tc>
      </w:tr>
      <w:tr w:rsidR="009C3C43" w:rsidRPr="00F2692C" w:rsidTr="00F2692C">
        <w:tc>
          <w:tcPr>
            <w:tcW w:w="7655" w:type="dxa"/>
          </w:tcPr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12. Срок действия Полиса ОМС наступает по истечении 15 дней со дня подачи заявления и уплаты стоимости Полиса ОМС, и составляет 12 календарных месяцев.</w:t>
            </w:r>
          </w:p>
        </w:tc>
        <w:tc>
          <w:tcPr>
            <w:tcW w:w="7649" w:type="dxa"/>
          </w:tcPr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>12. Срок выдачи Полиса ОМС заявителям или их представителям и срок действия Полиса ОМС наступает по истечении 5 дней со дня уплаты стоимости Полиса ОМС. Для граждан Кыргызской Республики срок действия составляет 12 календарных месяцев, для иностранных граждан срок действия составляет 6 или 12 календарных месяцев.</w:t>
            </w:r>
          </w:p>
        </w:tc>
      </w:tr>
      <w:tr w:rsidR="009C3C43" w:rsidRPr="00F2692C" w:rsidTr="00F2692C">
        <w:tc>
          <w:tcPr>
            <w:tcW w:w="7655" w:type="dxa"/>
          </w:tcPr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sz w:val="28"/>
                <w:szCs w:val="28"/>
              </w:rPr>
              <w:t>23. Фонд ОМС несет ответственность за: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sz w:val="28"/>
                <w:szCs w:val="28"/>
              </w:rPr>
              <w:t>- правильное занесение данных заявителя в базу Фонда ОМС по выданным полисам ОМС;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sz w:val="28"/>
                <w:szCs w:val="28"/>
              </w:rPr>
              <w:t>- своевременность обновления базы данных застрахованных лиц;</w:t>
            </w:r>
          </w:p>
          <w:p w:rsidR="009C3C43" w:rsidRPr="009C3C43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sz w:val="28"/>
                <w:szCs w:val="28"/>
              </w:rPr>
              <w:t>- своевременность оформления и выдачу Полиса ОМС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sz w:val="28"/>
                <w:szCs w:val="28"/>
              </w:rPr>
              <w:t>23. Фонд ОМС несет ответственность за: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sz w:val="28"/>
                <w:szCs w:val="28"/>
              </w:rPr>
              <w:t>- правильное занесение данных заявителя в базу Фонда ОМС по выданным полисам ОМС;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sz w:val="28"/>
                <w:szCs w:val="28"/>
              </w:rPr>
              <w:t>- своевременность обновления базы данных застрахованных лиц;</w:t>
            </w:r>
          </w:p>
          <w:p w:rsidR="009C3C43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sz w:val="28"/>
                <w:szCs w:val="28"/>
              </w:rPr>
              <w:t>- своевременность оформления и выдачу Полиса ОМС;</w:t>
            </w: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>- сохранение конфиденциальности персональных данных застрахованных лиц.</w:t>
            </w:r>
          </w:p>
        </w:tc>
      </w:tr>
      <w:tr w:rsidR="004521C2" w:rsidRPr="00F2692C" w:rsidTr="00F2692C">
        <w:tc>
          <w:tcPr>
            <w:tcW w:w="7655" w:type="dxa"/>
          </w:tcPr>
          <w:p w:rsidR="004521C2" w:rsidRPr="004521C2" w:rsidRDefault="004521C2" w:rsidP="004521C2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4521C2" w:rsidRPr="004521C2" w:rsidRDefault="004521C2" w:rsidP="004521C2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4521C2" w:rsidRPr="004521C2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МЕТОДИКА</w:t>
            </w:r>
            <w:r w:rsidRPr="004521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расчета стоимости Полиса ОМС для лиц, самостоятельно уплачивающих взносы на обязательное медицинское страхование в Кыргызской Республике</w:t>
            </w:r>
          </w:p>
          <w:p w:rsidR="004521C2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21C2" w:rsidRPr="004521C2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1. Общие положения</w:t>
            </w:r>
          </w:p>
          <w:p w:rsid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Методика расчета стоимости Полиса ОМС для лиц, самостоятельно уплачивающих взносы на медицинское страхование в Кыргызской Республике, предусматривает определение стоимости Полиса ОМС для его оформления и выдачи лицам, не охваченным системой обязательного медицинского страхования в Кыргызской Республике.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21C2" w:rsidRPr="004521C2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2. Стоимость Полиса ОМС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2. Стоимость Полиса ОМС - это размер взноса на обязательное медицинское страхование, внесенного самостоятельно лицом на 12 календарных месяцев с момента приобретения.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3. Стоимость Полиса ОМС рассчитывается по следующей формуле: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СП = 1 РП х 12,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где: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СП - стоимость Полиса ОМС;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РП - расчетный показатель, размер которого утверждается Жогорку </w:t>
            </w:r>
            <w:proofErr w:type="spellStart"/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Кенешем</w:t>
            </w:r>
            <w:proofErr w:type="spellEnd"/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Кыргызской Республики;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12 - количество календарных месяцев;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4. (Утратил силу в соответствии с </w:t>
            </w:r>
            <w:hyperlink r:id="rId5" w:history="1">
              <w:r w:rsidRPr="004521C2">
                <w:rPr>
                  <w:rStyle w:val="a7"/>
                  <w:rFonts w:ascii="Times New Roman" w:hAnsi="Times New Roman" w:cs="Times New Roman"/>
                  <w:b/>
                  <w:i/>
                  <w:iCs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Pr="004521C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 Правительства КР от 20 июня 2018 года № 287)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5. (Утратил силу в соответствии с </w:t>
            </w:r>
            <w:hyperlink r:id="rId6" w:history="1">
              <w:r w:rsidRPr="004521C2">
                <w:rPr>
                  <w:rStyle w:val="a7"/>
                  <w:rFonts w:ascii="Times New Roman" w:hAnsi="Times New Roman" w:cs="Times New Roman"/>
                  <w:b/>
                  <w:i/>
                  <w:iCs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Pr="004521C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 Правительства КР от 20 июня 2018 года № 287)</w:t>
            </w:r>
          </w:p>
        </w:tc>
        <w:tc>
          <w:tcPr>
            <w:tcW w:w="7649" w:type="dxa"/>
          </w:tcPr>
          <w:p w:rsidR="004521C2" w:rsidRPr="004521C2" w:rsidRDefault="004521C2" w:rsidP="004521C2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2"/>
            <w:r w:rsidRPr="004521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bookmarkEnd w:id="1"/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4521C2" w:rsidRPr="004521C2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r"/>
            <w:bookmarkEnd w:id="2"/>
            <w:r w:rsidRPr="004521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МЕТОДИКА</w:t>
            </w:r>
            <w:r w:rsidRPr="004521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расчета стоимости Полиса ОМС для лиц, самостоятельно уплачивающих взносы на обязательное медицинское страхование в Кыргызской Республике</w:t>
            </w:r>
          </w:p>
          <w:p w:rsidR="004521C2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21C2" w:rsidRPr="004521C2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1. Общие положения</w:t>
            </w:r>
          </w:p>
          <w:p w:rsid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1. </w:t>
            </w: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Методика расчета стоимости Полиса ОМС для лиц, самостоятельно уплачивающих взносы на обязательное медицинское страхование в Кыргызской Республике, предусматривает определение стоимости Полиса ОМС.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21C2" w:rsidRPr="004521C2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2. Стоимость Полиса ОМС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Полиса ОМС для граждан Кыргызской Республики.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2.1. </w:t>
            </w: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Полиса ОМС – это размер взноса на обязательное медицинское страхование, внесенного самостоятельно лицом на 12 календарных месяцев с момента приобретения.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2.2. </w:t>
            </w: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Полиса ОМС для граждан Кыргызской Республики рассчитывается по следующей формуле:</w:t>
            </w:r>
          </w:p>
          <w:p w:rsid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 = ПМ х 2% х 12 мес., </w:t>
            </w:r>
          </w:p>
          <w:p w:rsid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где: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СП – стоимость Полиса ОМС;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Прожиточный минимум (ПМ) – минимальный уровень доход на душу населения на один месяц (по данным </w:t>
            </w:r>
            <w:proofErr w:type="spellStart"/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Национальнго</w:t>
            </w:r>
            <w:proofErr w:type="spellEnd"/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статистического комитета Кыргызской Республики); 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2% – ставка отчисления в Фонд ОМС;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12 – количество календарных месяцев.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ПМ х 2% х (6) 12 мес. = сумма стоимости Полиса ОМС.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Полиса ОМС для иностранных граждан временно или постоянно проживающих на территории Кыргызской Республики.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3.1. Стоимость Полиса ОМС для иностранных граждан – это размер взноса на обязательное медицинское страхование, внесенного самостоятельно иностранным гражданином на 6 или 12 календарных месяцев с момента приобретения.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3.2. Стоимость Полиса ОМС для иностранных граждан рассчитывается по следующей формуле: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СП = СМЗ для иностранных граждан х 2% х (6) 12 мес., где: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СП – стоимость Полиса ОМС,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СМЗП – среднемесячная заработная плата иностранных граждан, работающих на территории Кыргызской Республики (по данным Национального статистического комитета Кыргызской Республики);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2% – ставка отчисления в Фонд ОМС;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12 – количество календарных месяцев.</w:t>
            </w:r>
          </w:p>
          <w:p w:rsidR="004521C2" w:rsidRPr="004521C2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СМЗП х 2% х (6) 12 </w:t>
            </w:r>
            <w:proofErr w:type="spellStart"/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мес</w:t>
            </w:r>
            <w:proofErr w:type="spellEnd"/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сумма стоимости Полиса ОМС.</w:t>
            </w:r>
          </w:p>
        </w:tc>
      </w:tr>
      <w:tr w:rsidR="004521C2" w:rsidRPr="00F2692C" w:rsidTr="00417135">
        <w:tc>
          <w:tcPr>
            <w:tcW w:w="15304" w:type="dxa"/>
            <w:gridSpan w:val="2"/>
          </w:tcPr>
          <w:p w:rsidR="004521C2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Постановление Правительства Кыргызской Республики </w:t>
            </w:r>
          </w:p>
          <w:p w:rsidR="004521C2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стандартов государственных услуг, оказываемых </w:t>
            </w:r>
          </w:p>
          <w:p w:rsidR="004521C2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физическим и юридическим лицам государственным органам, их структурными</w:t>
            </w:r>
          </w:p>
          <w:p w:rsidR="004521C2" w:rsidRPr="004521C2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подразделениями и подведомственными учреждениями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Pr="004521C2">
              <w:rPr>
                <w:rFonts w:ascii="Times New Roman" w:hAnsi="Times New Roman" w:cs="Times New Roman"/>
                <w:b/>
                <w:sz w:val="28"/>
                <w:szCs w:val="28"/>
              </w:rPr>
              <w:t>от 3 июня 2014 года № 303</w:t>
            </w:r>
          </w:p>
        </w:tc>
      </w:tr>
      <w:tr w:rsidR="00F44DF8" w:rsidRPr="00F2692C" w:rsidTr="00F2692C">
        <w:tc>
          <w:tcPr>
            <w:tcW w:w="7655" w:type="dxa"/>
          </w:tcPr>
          <w:p w:rsidR="00F44DF8" w:rsidRPr="00F2692C" w:rsidRDefault="000658D7" w:rsidP="000658D7">
            <w:pPr>
              <w:pStyle w:val="tkTekst"/>
              <w:tabs>
                <w:tab w:val="left" w:pos="709"/>
                <w:tab w:val="left" w:pos="113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СТАНДАРТЫ</w:t>
            </w:r>
            <w:r w:rsidRPr="00065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      </w:r>
          </w:p>
        </w:tc>
        <w:tc>
          <w:tcPr>
            <w:tcW w:w="7649" w:type="dxa"/>
          </w:tcPr>
          <w:p w:rsidR="00F44DF8" w:rsidRPr="00F2692C" w:rsidRDefault="000658D7" w:rsidP="000658D7">
            <w:pPr>
              <w:pStyle w:val="tkTekst"/>
              <w:tabs>
                <w:tab w:val="left" w:pos="113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СТАНДАРТЫ</w:t>
            </w:r>
            <w:r w:rsidRPr="00065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      </w:r>
          </w:p>
        </w:tc>
      </w:tr>
      <w:tr w:rsidR="004521C2" w:rsidRPr="00F2692C" w:rsidTr="00F2692C">
        <w:tc>
          <w:tcPr>
            <w:tcW w:w="7655" w:type="dxa"/>
          </w:tcPr>
          <w:tbl>
            <w:tblPr>
              <w:tblW w:w="499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1"/>
              <w:gridCol w:w="2816"/>
              <w:gridCol w:w="4197"/>
            </w:tblGrid>
            <w:tr w:rsidR="000658D7" w:rsidRPr="000658D7" w:rsidTr="00252F32">
              <w:tc>
                <w:tcPr>
                  <w:tcW w:w="5000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58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III. В области регистрации, выдачи справок, удостоверений и других документов, </w:t>
                  </w:r>
                </w:p>
                <w:p w:rsidR="000658D7" w:rsidRPr="000658D7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58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их копий и дубликатов</w:t>
                  </w:r>
                </w:p>
              </w:tc>
            </w:tr>
            <w:tr w:rsidR="000658D7" w:rsidRPr="000658D7" w:rsidTr="00252F32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0658D7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58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1. Паспорт государственной услуги</w:t>
                  </w:r>
                </w:p>
              </w:tc>
            </w:tr>
            <w:tr w:rsidR="000658D7" w:rsidRPr="000658D7" w:rsidTr="00252F32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0658D7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0658D7" w:rsidRDefault="000658D7" w:rsidP="000658D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58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0658D7" w:rsidRDefault="000658D7" w:rsidP="000658D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58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Предельное время на прием документов, оформление заявления, оплату в кассу стоимости полиса - 15-20 минут.</w:t>
                  </w:r>
                  <w:r w:rsidRPr="000658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  <w:t>Предельное время на консультирование специалистами по телефону и в личной беседе не должно превышать 10 минут.</w:t>
                  </w:r>
                  <w:r w:rsidRPr="000658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  <w:t>Предельное время на получение полиса ОМС составляет не более 15 дней со дня подачи заявления и оплаты его стоимости</w:t>
                  </w:r>
                </w:p>
              </w:tc>
            </w:tr>
          </w:tbl>
          <w:p w:rsidR="004521C2" w:rsidRPr="000658D7" w:rsidRDefault="004521C2" w:rsidP="00F2692C">
            <w:pPr>
              <w:pStyle w:val="tkTekst"/>
              <w:tabs>
                <w:tab w:val="left" w:pos="709"/>
                <w:tab w:val="left" w:pos="113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9" w:type="dxa"/>
          </w:tcPr>
          <w:tbl>
            <w:tblPr>
              <w:tblW w:w="499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1"/>
              <w:gridCol w:w="2814"/>
              <w:gridCol w:w="4193"/>
            </w:tblGrid>
            <w:tr w:rsidR="000658D7" w:rsidRPr="000658D7" w:rsidTr="00252F32">
              <w:tc>
                <w:tcPr>
                  <w:tcW w:w="5000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58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III. В области регистрации, выдачи справок, удостоверений и других документов, </w:t>
                  </w:r>
                </w:p>
                <w:p w:rsidR="000658D7" w:rsidRPr="000658D7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58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их копий и дубликатов</w:t>
                  </w:r>
                </w:p>
              </w:tc>
            </w:tr>
            <w:tr w:rsidR="000658D7" w:rsidRPr="000658D7" w:rsidTr="00252F32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0658D7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58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1. Паспорт государственной услуги</w:t>
                  </w:r>
                </w:p>
              </w:tc>
            </w:tr>
            <w:tr w:rsidR="000658D7" w:rsidRPr="000658D7" w:rsidTr="00252F32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0658D7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0658D7" w:rsidRDefault="000658D7" w:rsidP="000658D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58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342" w:rsidRPr="00656342" w:rsidRDefault="00656342" w:rsidP="0065634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5634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Предельное время на прием документов, оформление заявления полиса - 15-20 минут. Оплата стоимости Полиса ОМС осуществляется путем взноса наличных денежных средств через кассы организации здравоохранения, территориального управления Фонда ОМС, банков, отделения почты, а также оплаты безналичным платежом посредством мобильного банкинга, электронных кошельков, платежных терминалов и других средств.</w:t>
                  </w:r>
                </w:p>
                <w:p w:rsidR="00656342" w:rsidRPr="00656342" w:rsidRDefault="00656342" w:rsidP="0065634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5634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Предельное время на консультирование специалистами по телефону и в личной беседе не должно превышать 10 минут.</w:t>
                  </w:r>
                </w:p>
                <w:p w:rsidR="000658D7" w:rsidRPr="000658D7" w:rsidRDefault="00656342" w:rsidP="0065634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5634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Предельное время на получение полиса ОМС составляет не более 5 дней со дня подачи заявления и оплаты его стоимости.</w:t>
                  </w:r>
                </w:p>
              </w:tc>
            </w:tr>
          </w:tbl>
          <w:p w:rsidR="004521C2" w:rsidRPr="000658D7" w:rsidRDefault="004521C2" w:rsidP="00F2692C">
            <w:pPr>
              <w:tabs>
                <w:tab w:val="left" w:pos="100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56342" w:rsidRPr="00F2692C" w:rsidTr="00E54C11">
        <w:tc>
          <w:tcPr>
            <w:tcW w:w="15304" w:type="dxa"/>
            <w:gridSpan w:val="2"/>
          </w:tcPr>
          <w:p w:rsidR="00656342" w:rsidRDefault="00D649F5" w:rsidP="006563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3" w:name="_GoBack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</w:t>
            </w:r>
            <w:r w:rsidR="00656342" w:rsidRPr="006563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остановление Правительства Кыргызской Республики </w:t>
            </w:r>
          </w:p>
          <w:p w:rsidR="00656342" w:rsidRDefault="00656342" w:rsidP="006563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3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«Об утверждении Порядка определения размера оплаты за оказание </w:t>
            </w:r>
          </w:p>
          <w:p w:rsidR="00656342" w:rsidRDefault="00656342" w:rsidP="006563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34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государственных и муниципальных услуг (работы)» </w:t>
            </w:r>
          </w:p>
          <w:p w:rsidR="00656342" w:rsidRPr="000658D7" w:rsidRDefault="00656342" w:rsidP="006563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342">
              <w:rPr>
                <w:rFonts w:ascii="Times New Roman" w:hAnsi="Times New Roman" w:cs="Times New Roman"/>
                <w:b/>
                <w:sz w:val="28"/>
                <w:szCs w:val="28"/>
              </w:rPr>
              <w:t>от 26 октября 2000 года № 637</w:t>
            </w:r>
            <w:bookmarkEnd w:id="3"/>
          </w:p>
        </w:tc>
      </w:tr>
      <w:tr w:rsidR="00656342" w:rsidRPr="00F2692C" w:rsidTr="00F2692C">
        <w:tc>
          <w:tcPr>
            <w:tcW w:w="7655" w:type="dxa"/>
          </w:tcPr>
          <w:p w:rsidR="00656342" w:rsidRPr="00656342" w:rsidRDefault="00656342" w:rsidP="0065634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63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Порядок</w:t>
            </w:r>
          </w:p>
          <w:p w:rsidR="00656342" w:rsidRPr="00656342" w:rsidRDefault="00656342" w:rsidP="0065634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63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определения размера оплаты за оказание государственных</w:t>
            </w:r>
          </w:p>
          <w:p w:rsidR="00656342" w:rsidRDefault="00656342" w:rsidP="0065634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63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муниципальных услуг (работы)</w:t>
            </w:r>
          </w:p>
          <w:p w:rsidR="00656342" w:rsidRPr="00656342" w:rsidRDefault="00656342" w:rsidP="0065634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56342" w:rsidRPr="000658D7" w:rsidRDefault="00656342" w:rsidP="006563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342">
              <w:rPr>
                <w:rFonts w:ascii="Times New Roman" w:hAnsi="Times New Roman" w:cs="Times New Roman"/>
                <w:b/>
                <w:sz w:val="28"/>
                <w:szCs w:val="28"/>
              </w:rPr>
              <w:t>1.1 Настоящий Порядок определения размера оплаты за оказание государственных и муниципальных услуг (работы) (далее - Порядок) является единым методическим указанием по формированию тарифов (цен) на государственные и муниципальные услуги (далее - платные услуги) (работы), включенные в 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учреждениями, местные реестры муниципальных услуг (далее - реестры государственных и муниципальных услуг) и реестр разрешительных документов.</w:t>
            </w:r>
          </w:p>
        </w:tc>
        <w:tc>
          <w:tcPr>
            <w:tcW w:w="7649" w:type="dxa"/>
          </w:tcPr>
          <w:p w:rsidR="00656342" w:rsidRPr="00656342" w:rsidRDefault="00656342" w:rsidP="0065634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63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Порядок</w:t>
            </w:r>
          </w:p>
          <w:p w:rsidR="00656342" w:rsidRPr="00656342" w:rsidRDefault="00656342" w:rsidP="0065634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63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определения размера оплаты за оказание государственных</w:t>
            </w:r>
          </w:p>
          <w:p w:rsidR="00656342" w:rsidRDefault="00656342" w:rsidP="0065634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63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муниципальных услуг (работы)</w:t>
            </w:r>
          </w:p>
          <w:p w:rsidR="00656342" w:rsidRPr="00656342" w:rsidRDefault="00656342" w:rsidP="0065634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56342" w:rsidRPr="00656342" w:rsidRDefault="00656342" w:rsidP="006563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3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 Настоящий Порядок определения размера оплаты за оказание государственных и муниципальных услуг (работы) (далее - Порядок) является единым методическим указанием по формированию тарифов (цен) на государственные и муниципальные услуги (далее - платные услуги) (работы), включенные в 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учреждениями, местные реестры муниципальных услуг (далее - реестры государственных и муниципальных услуг) и реестр разрешительных документов, за исключением формирования тарифов (цен) на Полис обязательного медицинского страхования.  </w:t>
            </w:r>
          </w:p>
          <w:p w:rsidR="00656342" w:rsidRPr="000658D7" w:rsidRDefault="00656342" w:rsidP="006563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342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и методика расчета стоимости Полиса обязательного медицинского страхования устанавливаются Правительством Кыргызской Республики.</w:t>
            </w:r>
          </w:p>
        </w:tc>
      </w:tr>
    </w:tbl>
    <w:p w:rsidR="00074E0E" w:rsidRDefault="00074E0E" w:rsidP="00F269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56342" w:rsidRDefault="00656342" w:rsidP="00F269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56342" w:rsidRPr="00656342" w:rsidRDefault="00656342" w:rsidP="00656342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342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 w:rsidRPr="00656342">
        <w:rPr>
          <w:rFonts w:ascii="Times New Roman" w:hAnsi="Times New Roman" w:cs="Times New Roman"/>
          <w:b/>
          <w:sz w:val="28"/>
          <w:szCs w:val="28"/>
        </w:rPr>
        <w:t>С.Т.Абдикаримов</w:t>
      </w:r>
      <w:proofErr w:type="spellEnd"/>
    </w:p>
    <w:sectPr w:rsidR="00656342" w:rsidRPr="00656342" w:rsidSect="00175BCF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A4A50"/>
    <w:multiLevelType w:val="multilevel"/>
    <w:tmpl w:val="3CE480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405073D3"/>
    <w:multiLevelType w:val="hybridMultilevel"/>
    <w:tmpl w:val="740A0F4E"/>
    <w:lvl w:ilvl="0" w:tplc="A4E0CD6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E4D1E3C"/>
    <w:multiLevelType w:val="hybridMultilevel"/>
    <w:tmpl w:val="CFD01194"/>
    <w:lvl w:ilvl="0" w:tplc="CAC8D390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E6C57C5"/>
    <w:multiLevelType w:val="hybridMultilevel"/>
    <w:tmpl w:val="1E52AC5C"/>
    <w:lvl w:ilvl="0" w:tplc="BA40AA12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D70"/>
    <w:rsid w:val="000363F2"/>
    <w:rsid w:val="00055C35"/>
    <w:rsid w:val="00064228"/>
    <w:rsid w:val="000658D7"/>
    <w:rsid w:val="00074E0E"/>
    <w:rsid w:val="000D1CC3"/>
    <w:rsid w:val="000F1293"/>
    <w:rsid w:val="000F22B1"/>
    <w:rsid w:val="00175BCF"/>
    <w:rsid w:val="001A08F4"/>
    <w:rsid w:val="001B16DF"/>
    <w:rsid w:val="001D5A8D"/>
    <w:rsid w:val="001E3ACD"/>
    <w:rsid w:val="00274363"/>
    <w:rsid w:val="002A1B59"/>
    <w:rsid w:val="002A2552"/>
    <w:rsid w:val="002F041D"/>
    <w:rsid w:val="002F7935"/>
    <w:rsid w:val="0031276B"/>
    <w:rsid w:val="00340788"/>
    <w:rsid w:val="003909EB"/>
    <w:rsid w:val="003F770C"/>
    <w:rsid w:val="004521C2"/>
    <w:rsid w:val="00496F90"/>
    <w:rsid w:val="004A4A70"/>
    <w:rsid w:val="004E6314"/>
    <w:rsid w:val="00621E5E"/>
    <w:rsid w:val="00621FE3"/>
    <w:rsid w:val="006343A9"/>
    <w:rsid w:val="00653D49"/>
    <w:rsid w:val="00656342"/>
    <w:rsid w:val="00676236"/>
    <w:rsid w:val="00676947"/>
    <w:rsid w:val="006D6F19"/>
    <w:rsid w:val="006F0622"/>
    <w:rsid w:val="007014DC"/>
    <w:rsid w:val="00714B63"/>
    <w:rsid w:val="00722DA8"/>
    <w:rsid w:val="007A0349"/>
    <w:rsid w:val="007B3512"/>
    <w:rsid w:val="007D3022"/>
    <w:rsid w:val="00813027"/>
    <w:rsid w:val="0081390D"/>
    <w:rsid w:val="00855350"/>
    <w:rsid w:val="00887922"/>
    <w:rsid w:val="008E1F5F"/>
    <w:rsid w:val="0093452C"/>
    <w:rsid w:val="00981D08"/>
    <w:rsid w:val="00990CAA"/>
    <w:rsid w:val="009C3C43"/>
    <w:rsid w:val="009D176E"/>
    <w:rsid w:val="009E520A"/>
    <w:rsid w:val="009F053A"/>
    <w:rsid w:val="00A127EB"/>
    <w:rsid w:val="00A225ED"/>
    <w:rsid w:val="00A2359D"/>
    <w:rsid w:val="00A354FC"/>
    <w:rsid w:val="00A525C3"/>
    <w:rsid w:val="00AA14B8"/>
    <w:rsid w:val="00AA18F9"/>
    <w:rsid w:val="00B47B38"/>
    <w:rsid w:val="00B638EA"/>
    <w:rsid w:val="00B72D44"/>
    <w:rsid w:val="00C37D70"/>
    <w:rsid w:val="00C40B66"/>
    <w:rsid w:val="00C4317F"/>
    <w:rsid w:val="00C81127"/>
    <w:rsid w:val="00C86F5C"/>
    <w:rsid w:val="00C92AAB"/>
    <w:rsid w:val="00CB27FD"/>
    <w:rsid w:val="00CF7B4F"/>
    <w:rsid w:val="00D649F5"/>
    <w:rsid w:val="00D773AE"/>
    <w:rsid w:val="00DA3EB5"/>
    <w:rsid w:val="00DB0B94"/>
    <w:rsid w:val="00E456CF"/>
    <w:rsid w:val="00E505A8"/>
    <w:rsid w:val="00E9098D"/>
    <w:rsid w:val="00E924BE"/>
    <w:rsid w:val="00ED61C6"/>
    <w:rsid w:val="00F2692C"/>
    <w:rsid w:val="00F44DF8"/>
    <w:rsid w:val="00FD5C9B"/>
    <w:rsid w:val="00FE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6FF3A"/>
  <w15:chartTrackingRefBased/>
  <w15:docId w15:val="{5BEEBC9C-6C37-48F7-A668-1BE39D34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6CF"/>
    <w:pPr>
      <w:spacing w:after="0" w:line="240" w:lineRule="auto"/>
    </w:pPr>
  </w:style>
  <w:style w:type="table" w:styleId="a4">
    <w:name w:val="Table Grid"/>
    <w:basedOn w:val="a1"/>
    <w:uiPriority w:val="39"/>
    <w:rsid w:val="004A4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dakcijaTekst">
    <w:name w:val="_В редакции текст (tkRedakcijaTekst)"/>
    <w:basedOn w:val="a"/>
    <w:rsid w:val="00DA3EB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A3EB5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A3EB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DA3EB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A3EB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annotation text"/>
    <w:basedOn w:val="a"/>
    <w:link w:val="a6"/>
    <w:uiPriority w:val="99"/>
    <w:unhideWhenUsed/>
    <w:rsid w:val="00621E5E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21E5E"/>
    <w:rPr>
      <w:rFonts w:ascii="Calibri" w:eastAsia="Calibri" w:hAnsi="Calibri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9E520A"/>
    <w:rPr>
      <w:color w:val="0563C1" w:themeColor="hyperlink"/>
      <w:u w:val="single"/>
    </w:rPr>
  </w:style>
  <w:style w:type="paragraph" w:customStyle="1" w:styleId="tkGrif">
    <w:name w:val="_Гриф (tkGrif)"/>
    <w:basedOn w:val="a"/>
    <w:rsid w:val="00DB0B9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63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11934?cl=ru-ru" TargetMode="External"/><Relationship Id="rId5" Type="http://schemas.openxmlformats.org/officeDocument/2006/relationships/hyperlink" Target="http://cbd.minjust.gov.kg/act/view/ru-ru/11934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1782</Words>
  <Characters>10159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amanov</cp:lastModifiedBy>
  <cp:revision>3</cp:revision>
  <cp:lastPrinted>2020-07-17T08:23:00Z</cp:lastPrinted>
  <dcterms:created xsi:type="dcterms:W3CDTF">2020-07-17T08:25:00Z</dcterms:created>
  <dcterms:modified xsi:type="dcterms:W3CDTF">2020-07-17T09:17:00Z</dcterms:modified>
</cp:coreProperties>
</file>